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68" w:rsidRPr="000F7689" w:rsidRDefault="00FC1E68" w:rsidP="00FC1E68">
      <w:pPr>
        <w:jc w:val="center"/>
        <w:rPr>
          <w:b/>
          <w:sz w:val="28"/>
          <w:szCs w:val="28"/>
        </w:rPr>
      </w:pPr>
      <w:r w:rsidRPr="000F7689">
        <w:rPr>
          <w:b/>
          <w:sz w:val="28"/>
          <w:szCs w:val="28"/>
        </w:rPr>
        <w:t>АДМИНИСТРАЦИЯ</w:t>
      </w:r>
      <w:r w:rsidRPr="000F7689">
        <w:rPr>
          <w:b/>
          <w:sz w:val="28"/>
          <w:szCs w:val="28"/>
        </w:rPr>
        <w:br/>
        <w:t>ПАЛЕЦКОГО СЕЛЬСОВЕТА</w:t>
      </w:r>
      <w:r w:rsidRPr="000F7689">
        <w:rPr>
          <w:b/>
          <w:sz w:val="28"/>
          <w:szCs w:val="28"/>
        </w:rPr>
        <w:br/>
        <w:t>БАГАНСКОГО РАЙОНА</w:t>
      </w:r>
      <w:r w:rsidRPr="000F7689">
        <w:rPr>
          <w:b/>
          <w:sz w:val="28"/>
          <w:szCs w:val="28"/>
        </w:rPr>
        <w:br/>
        <w:t>НОВОСИБИРСКОЙ ОБЛАСТИ</w:t>
      </w:r>
    </w:p>
    <w:p w:rsidR="00FC1E68" w:rsidRPr="000F7689" w:rsidRDefault="00FC1E68" w:rsidP="00FC1E68">
      <w:pPr>
        <w:jc w:val="center"/>
        <w:rPr>
          <w:b/>
          <w:sz w:val="28"/>
          <w:szCs w:val="28"/>
        </w:rPr>
      </w:pPr>
    </w:p>
    <w:p w:rsidR="00FC1E68" w:rsidRPr="000F7689" w:rsidRDefault="00FC1E68" w:rsidP="00FC1E68">
      <w:pPr>
        <w:jc w:val="center"/>
        <w:rPr>
          <w:b/>
          <w:sz w:val="28"/>
          <w:szCs w:val="28"/>
        </w:rPr>
      </w:pPr>
      <w:r w:rsidRPr="000F7689">
        <w:rPr>
          <w:b/>
          <w:sz w:val="28"/>
          <w:szCs w:val="28"/>
        </w:rPr>
        <w:t>ПОСТАНОВЛЕНИЕ</w:t>
      </w:r>
    </w:p>
    <w:p w:rsidR="00FC1E68" w:rsidRPr="000F7689" w:rsidRDefault="00FC1E68" w:rsidP="00FC1E68">
      <w:pPr>
        <w:jc w:val="center"/>
        <w:rPr>
          <w:sz w:val="28"/>
          <w:szCs w:val="28"/>
        </w:rPr>
      </w:pPr>
    </w:p>
    <w:p w:rsidR="00FC1E68" w:rsidRPr="000F7689" w:rsidRDefault="00380CBB" w:rsidP="00FC1E68">
      <w:pPr>
        <w:jc w:val="center"/>
        <w:rPr>
          <w:sz w:val="28"/>
          <w:szCs w:val="28"/>
        </w:rPr>
      </w:pPr>
      <w:r>
        <w:rPr>
          <w:sz w:val="28"/>
          <w:szCs w:val="28"/>
        </w:rPr>
        <w:t>0000</w:t>
      </w:r>
      <w:r w:rsidR="004F50B7" w:rsidRPr="000F7689">
        <w:rPr>
          <w:sz w:val="28"/>
          <w:szCs w:val="28"/>
        </w:rPr>
        <w:t xml:space="preserve">                   </w:t>
      </w:r>
      <w:r w:rsidR="00FC1E68" w:rsidRPr="000F7689">
        <w:rPr>
          <w:sz w:val="28"/>
          <w:szCs w:val="28"/>
        </w:rPr>
        <w:t xml:space="preserve">    №  </w:t>
      </w:r>
      <w:r>
        <w:rPr>
          <w:sz w:val="28"/>
          <w:szCs w:val="28"/>
        </w:rPr>
        <w:t>00</w:t>
      </w:r>
    </w:p>
    <w:p w:rsidR="00FC1E68" w:rsidRPr="000F7689" w:rsidRDefault="00FC1E68" w:rsidP="00FC1E68">
      <w:pPr>
        <w:jc w:val="center"/>
        <w:rPr>
          <w:sz w:val="28"/>
          <w:szCs w:val="28"/>
        </w:rPr>
      </w:pPr>
    </w:p>
    <w:p w:rsidR="00FC1E68" w:rsidRPr="000F7689" w:rsidRDefault="00FC1E68" w:rsidP="00FC1E68">
      <w:pPr>
        <w:jc w:val="center"/>
        <w:rPr>
          <w:sz w:val="28"/>
          <w:szCs w:val="28"/>
        </w:rPr>
      </w:pPr>
      <w:r w:rsidRPr="000F7689">
        <w:rPr>
          <w:sz w:val="28"/>
          <w:szCs w:val="28"/>
        </w:rPr>
        <w:t>с.Палецкое</w:t>
      </w:r>
    </w:p>
    <w:p w:rsidR="00451C12" w:rsidRPr="000F7689" w:rsidRDefault="00451C12" w:rsidP="00FC1E68">
      <w:pPr>
        <w:jc w:val="center"/>
        <w:rPr>
          <w:sz w:val="28"/>
          <w:szCs w:val="28"/>
        </w:rPr>
      </w:pPr>
    </w:p>
    <w:p w:rsidR="00B51095" w:rsidRPr="00FE606B" w:rsidRDefault="00451C12" w:rsidP="00B5109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E606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51095" w:rsidRPr="00FE606B">
        <w:rPr>
          <w:rFonts w:ascii="Times New Roman" w:hAnsi="Times New Roman" w:cs="Times New Roman"/>
          <w:sz w:val="28"/>
          <w:szCs w:val="28"/>
        </w:rPr>
        <w:t>Порядок формирования перечня налоговых расходов  Палецкого  сельсовета Баганского  района Новосибирской области и оценки налоговых расходов Палецкого  сельсовета Баганского  района Новосибирской области</w:t>
      </w:r>
    </w:p>
    <w:p w:rsidR="00FC1E68" w:rsidRPr="000F7689" w:rsidRDefault="00FC1E68" w:rsidP="00B51095">
      <w:pPr>
        <w:jc w:val="center"/>
        <w:rPr>
          <w:sz w:val="28"/>
          <w:szCs w:val="28"/>
        </w:rPr>
      </w:pPr>
    </w:p>
    <w:p w:rsidR="0072791C" w:rsidRPr="00FE606B" w:rsidRDefault="00B51095" w:rsidP="004F50B7">
      <w:pPr>
        <w:ind w:firstLine="709"/>
        <w:jc w:val="both"/>
        <w:rPr>
          <w:sz w:val="28"/>
          <w:szCs w:val="28"/>
        </w:rPr>
      </w:pPr>
      <w:r w:rsidRPr="00FE606B">
        <w:rPr>
          <w:sz w:val="28"/>
          <w:szCs w:val="28"/>
        </w:rPr>
        <w:t>В соответствии со статьей 174.3 </w:t>
      </w:r>
      <w:hyperlink r:id="rId7" w:tgtFrame="_blank" w:history="1">
        <w:r w:rsidRPr="00FE606B">
          <w:rPr>
            <w:rStyle w:val="hyperlink"/>
            <w:sz w:val="28"/>
            <w:szCs w:val="28"/>
          </w:rPr>
          <w:t>Бюджетного кодекса</w:t>
        </w:r>
      </w:hyperlink>
      <w:r w:rsidRPr="00FE606B">
        <w:rPr>
          <w:sz w:val="28"/>
          <w:szCs w:val="28"/>
        </w:rPr>
        <w:t> Российской Федерации, постановлением Правительства Российской Федерации от 22.06.2019 N 796 "</w:t>
      </w:r>
      <w:hyperlink r:id="rId8" w:tgtFrame="_blank" w:history="1">
        <w:r w:rsidRPr="00FE606B">
          <w:rPr>
            <w:rStyle w:val="hyperlink"/>
            <w:sz w:val="28"/>
            <w:szCs w:val="28"/>
          </w:rPr>
          <w:t>Об общих требованиях</w:t>
        </w:r>
      </w:hyperlink>
      <w:r w:rsidRPr="00FE606B">
        <w:rPr>
          <w:sz w:val="28"/>
          <w:szCs w:val="28"/>
        </w:rPr>
        <w:t xml:space="preserve"> к оценке налоговых расходов субъектов Российской Федерации и муниципальных образований" </w:t>
      </w:r>
      <w:r w:rsidR="0072791C" w:rsidRPr="00FE606B">
        <w:rPr>
          <w:sz w:val="28"/>
          <w:szCs w:val="28"/>
        </w:rPr>
        <w:t xml:space="preserve">администрация Палецкого сельсовета Баганского района Новосибирской области    </w:t>
      </w:r>
    </w:p>
    <w:p w:rsidR="00451C12" w:rsidRPr="000F7689" w:rsidRDefault="0072791C" w:rsidP="004F50B7">
      <w:pPr>
        <w:ind w:firstLine="709"/>
        <w:rPr>
          <w:sz w:val="28"/>
          <w:szCs w:val="28"/>
        </w:rPr>
      </w:pPr>
      <w:r w:rsidRPr="000F7689">
        <w:rPr>
          <w:sz w:val="28"/>
          <w:szCs w:val="28"/>
        </w:rPr>
        <w:t>ПОСТАНОВЛЯЕТ :</w:t>
      </w:r>
    </w:p>
    <w:p w:rsidR="00451C12" w:rsidRPr="000F7689" w:rsidRDefault="004F50B7" w:rsidP="00FE606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689">
        <w:rPr>
          <w:rFonts w:ascii="Times New Roman" w:hAnsi="Times New Roman" w:cs="Times New Roman"/>
          <w:sz w:val="28"/>
          <w:szCs w:val="28"/>
        </w:rPr>
        <w:t xml:space="preserve"> </w:t>
      </w:r>
      <w:r w:rsidR="00451C12" w:rsidRPr="00FE606B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r w:rsidR="00B51095" w:rsidRPr="00FE606B">
        <w:rPr>
          <w:rFonts w:ascii="Times New Roman" w:hAnsi="Times New Roman" w:cs="Times New Roman"/>
          <w:sz w:val="28"/>
          <w:szCs w:val="28"/>
        </w:rPr>
        <w:t>Порядок формирования перечня налоговых расходов  Палецкого  сельсовета Баганского  района Новосибирской области и оценки налоговых расходов Палецкого  сельсовета Баганского  района Новосибирской области</w:t>
      </w:r>
      <w:r w:rsidR="00451C12" w:rsidRPr="00FE606B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451C12" w:rsidRPr="000F7689">
        <w:rPr>
          <w:rFonts w:ascii="Times New Roman" w:hAnsi="Times New Roman" w:cs="Times New Roman"/>
          <w:sz w:val="28"/>
          <w:szCs w:val="28"/>
        </w:rPr>
        <w:t>.</w:t>
      </w:r>
    </w:p>
    <w:p w:rsidR="00B51095" w:rsidRPr="000F7689" w:rsidRDefault="00B51095" w:rsidP="00B51095">
      <w:pPr>
        <w:jc w:val="both"/>
        <w:rPr>
          <w:sz w:val="28"/>
          <w:szCs w:val="28"/>
        </w:rPr>
      </w:pPr>
      <w:r w:rsidRPr="000F7689">
        <w:rPr>
          <w:sz w:val="28"/>
          <w:szCs w:val="28"/>
        </w:rPr>
        <w:t xml:space="preserve">       2.Опубликовать настоящее постановление в газете «Бюллетень органа местного самоуправления  Палецкого сельсовета Баганского района Новосибирской области» и на официальном сайте администрации Палецкого сельсовета Баганского района Новосибирской области.</w:t>
      </w:r>
    </w:p>
    <w:p w:rsidR="00FC1E68" w:rsidRPr="000F7689" w:rsidRDefault="00451C12" w:rsidP="00B51095">
      <w:pPr>
        <w:ind w:firstLine="540"/>
        <w:jc w:val="both"/>
        <w:rPr>
          <w:sz w:val="28"/>
          <w:szCs w:val="28"/>
        </w:rPr>
      </w:pPr>
      <w:r w:rsidRPr="000F7689">
        <w:rPr>
          <w:sz w:val="28"/>
          <w:szCs w:val="28"/>
        </w:rPr>
        <w:t xml:space="preserve"> </w:t>
      </w:r>
      <w:r w:rsidR="00B51095" w:rsidRPr="000F7689">
        <w:rPr>
          <w:sz w:val="28"/>
          <w:szCs w:val="28"/>
        </w:rPr>
        <w:t>3</w:t>
      </w:r>
      <w:r w:rsidR="00FC1E68" w:rsidRPr="000F7689">
        <w:rPr>
          <w:sz w:val="28"/>
          <w:szCs w:val="28"/>
        </w:rPr>
        <w:t>. Контроль за исполнением постановления оставляю за собой.</w:t>
      </w:r>
    </w:p>
    <w:p w:rsidR="00FC1E68" w:rsidRPr="000F7689" w:rsidRDefault="00FC1E68" w:rsidP="00FC1E68">
      <w:pPr>
        <w:jc w:val="both"/>
        <w:rPr>
          <w:sz w:val="28"/>
          <w:szCs w:val="28"/>
        </w:rPr>
      </w:pPr>
    </w:p>
    <w:p w:rsidR="00FC1E68" w:rsidRPr="000F7689" w:rsidRDefault="00FC1E68" w:rsidP="00FC1E68">
      <w:pPr>
        <w:jc w:val="both"/>
        <w:rPr>
          <w:sz w:val="28"/>
          <w:szCs w:val="28"/>
        </w:rPr>
      </w:pPr>
    </w:p>
    <w:p w:rsidR="00FC1E68" w:rsidRPr="000F7689" w:rsidRDefault="00FC1E68" w:rsidP="00FC1E68">
      <w:pPr>
        <w:jc w:val="both"/>
        <w:rPr>
          <w:sz w:val="28"/>
          <w:szCs w:val="28"/>
        </w:rPr>
      </w:pPr>
      <w:r w:rsidRPr="000F7689">
        <w:rPr>
          <w:sz w:val="28"/>
          <w:szCs w:val="28"/>
        </w:rPr>
        <w:t>Глава Палецкого сельсовета</w:t>
      </w:r>
    </w:p>
    <w:p w:rsidR="00FC1E68" w:rsidRPr="000F7689" w:rsidRDefault="00FC1E68" w:rsidP="00FC1E68">
      <w:pPr>
        <w:jc w:val="both"/>
        <w:rPr>
          <w:sz w:val="28"/>
          <w:szCs w:val="28"/>
        </w:rPr>
      </w:pPr>
      <w:r w:rsidRPr="000F7689">
        <w:rPr>
          <w:sz w:val="28"/>
          <w:szCs w:val="28"/>
        </w:rPr>
        <w:t xml:space="preserve">Баганского района Новосибирской области                   </w:t>
      </w:r>
      <w:r w:rsidR="003A67DB">
        <w:rPr>
          <w:sz w:val="28"/>
          <w:szCs w:val="28"/>
        </w:rPr>
        <w:t xml:space="preserve">                      </w:t>
      </w:r>
      <w:r w:rsidRPr="000F7689">
        <w:rPr>
          <w:sz w:val="28"/>
          <w:szCs w:val="28"/>
        </w:rPr>
        <w:t xml:space="preserve">           В.И.Калач                                                </w:t>
      </w:r>
    </w:p>
    <w:p w:rsidR="003B6227" w:rsidRPr="000F7689" w:rsidRDefault="003B6227" w:rsidP="00FC1E68">
      <w:pPr>
        <w:jc w:val="both"/>
        <w:rPr>
          <w:sz w:val="28"/>
          <w:szCs w:val="28"/>
        </w:rPr>
      </w:pPr>
    </w:p>
    <w:p w:rsidR="003B6227" w:rsidRPr="000F7689" w:rsidRDefault="003B6227" w:rsidP="00FC1E68">
      <w:pPr>
        <w:jc w:val="both"/>
        <w:rPr>
          <w:sz w:val="28"/>
          <w:szCs w:val="28"/>
        </w:rPr>
      </w:pPr>
    </w:p>
    <w:p w:rsidR="003B6227" w:rsidRPr="000F7689" w:rsidRDefault="003B6227" w:rsidP="00FC1E68">
      <w:pPr>
        <w:jc w:val="both"/>
        <w:rPr>
          <w:sz w:val="28"/>
          <w:szCs w:val="28"/>
        </w:rPr>
      </w:pPr>
    </w:p>
    <w:p w:rsidR="004F50B7" w:rsidRPr="000F7689" w:rsidRDefault="004F50B7" w:rsidP="00FC1E68">
      <w:pPr>
        <w:jc w:val="both"/>
        <w:rPr>
          <w:sz w:val="28"/>
          <w:szCs w:val="28"/>
        </w:rPr>
      </w:pPr>
    </w:p>
    <w:p w:rsidR="004F50B7" w:rsidRPr="000F7689" w:rsidRDefault="004F50B7" w:rsidP="00FC1E68">
      <w:pPr>
        <w:jc w:val="both"/>
        <w:rPr>
          <w:sz w:val="28"/>
          <w:szCs w:val="28"/>
        </w:rPr>
      </w:pPr>
    </w:p>
    <w:p w:rsidR="00B51095" w:rsidRPr="000F7689" w:rsidRDefault="00B51095" w:rsidP="003B6227">
      <w:pPr>
        <w:jc w:val="both"/>
        <w:rPr>
          <w:sz w:val="28"/>
          <w:szCs w:val="28"/>
        </w:rPr>
      </w:pPr>
    </w:p>
    <w:p w:rsidR="00B51095" w:rsidRPr="000F7689" w:rsidRDefault="00B51095" w:rsidP="003B6227">
      <w:pPr>
        <w:jc w:val="both"/>
        <w:rPr>
          <w:sz w:val="28"/>
          <w:szCs w:val="28"/>
        </w:rPr>
      </w:pPr>
    </w:p>
    <w:p w:rsidR="00B51095" w:rsidRPr="000F7689" w:rsidRDefault="00B51095" w:rsidP="003B6227">
      <w:pPr>
        <w:jc w:val="both"/>
        <w:rPr>
          <w:sz w:val="28"/>
          <w:szCs w:val="28"/>
        </w:rPr>
      </w:pPr>
    </w:p>
    <w:p w:rsidR="00FC1E68" w:rsidRPr="00FE606B" w:rsidRDefault="00B51095" w:rsidP="003B6227">
      <w:pPr>
        <w:jc w:val="both"/>
        <w:rPr>
          <w:sz w:val="20"/>
          <w:szCs w:val="20"/>
        </w:rPr>
      </w:pPr>
      <w:r w:rsidRPr="00FE606B">
        <w:rPr>
          <w:sz w:val="20"/>
          <w:szCs w:val="20"/>
        </w:rPr>
        <w:t xml:space="preserve">Щербакова  Наталья  Ильинична </w:t>
      </w:r>
    </w:p>
    <w:p w:rsidR="00B51095" w:rsidRPr="00FE606B" w:rsidRDefault="00B51095" w:rsidP="00FE606B">
      <w:pPr>
        <w:jc w:val="both"/>
        <w:rPr>
          <w:sz w:val="20"/>
          <w:szCs w:val="20"/>
        </w:rPr>
      </w:pPr>
      <w:r w:rsidRPr="00FE606B">
        <w:rPr>
          <w:sz w:val="20"/>
          <w:szCs w:val="20"/>
        </w:rPr>
        <w:t>4-51-15</w:t>
      </w:r>
    </w:p>
    <w:p w:rsidR="0072791C" w:rsidRPr="000F7689" w:rsidRDefault="0072791C" w:rsidP="00B51095">
      <w:pPr>
        <w:jc w:val="right"/>
        <w:rPr>
          <w:sz w:val="28"/>
          <w:szCs w:val="28"/>
        </w:rPr>
      </w:pPr>
      <w:r w:rsidRPr="000F7689">
        <w:rPr>
          <w:sz w:val="28"/>
          <w:szCs w:val="28"/>
        </w:rPr>
        <w:lastRenderedPageBreak/>
        <w:t xml:space="preserve">Приложение  </w:t>
      </w:r>
    </w:p>
    <w:p w:rsidR="0072791C" w:rsidRPr="000F7689" w:rsidRDefault="00B51095" w:rsidP="0072791C">
      <w:pPr>
        <w:jc w:val="right"/>
        <w:rPr>
          <w:sz w:val="28"/>
          <w:szCs w:val="28"/>
        </w:rPr>
      </w:pPr>
      <w:r w:rsidRPr="000F7689">
        <w:rPr>
          <w:sz w:val="28"/>
          <w:szCs w:val="28"/>
        </w:rPr>
        <w:t xml:space="preserve">к </w:t>
      </w:r>
      <w:r w:rsidR="0072791C" w:rsidRPr="000F7689">
        <w:rPr>
          <w:sz w:val="28"/>
          <w:szCs w:val="28"/>
        </w:rPr>
        <w:t>постановлени</w:t>
      </w:r>
      <w:r w:rsidRPr="000F7689">
        <w:rPr>
          <w:sz w:val="28"/>
          <w:szCs w:val="28"/>
        </w:rPr>
        <w:t>ю</w:t>
      </w:r>
      <w:r w:rsidR="004F50B7" w:rsidRPr="000F7689">
        <w:rPr>
          <w:sz w:val="28"/>
          <w:szCs w:val="28"/>
        </w:rPr>
        <w:t xml:space="preserve">  администрации  </w:t>
      </w:r>
    </w:p>
    <w:p w:rsidR="0072791C" w:rsidRPr="000F7689" w:rsidRDefault="0072791C" w:rsidP="0072791C">
      <w:pPr>
        <w:jc w:val="right"/>
        <w:rPr>
          <w:sz w:val="28"/>
          <w:szCs w:val="28"/>
        </w:rPr>
      </w:pPr>
      <w:r w:rsidRPr="000F7689">
        <w:rPr>
          <w:sz w:val="28"/>
          <w:szCs w:val="28"/>
        </w:rPr>
        <w:t>Палецкого сельсовета</w:t>
      </w:r>
      <w:r w:rsidR="004F50B7" w:rsidRPr="000F7689">
        <w:rPr>
          <w:sz w:val="28"/>
          <w:szCs w:val="28"/>
        </w:rPr>
        <w:t xml:space="preserve"> Баганского  района    </w:t>
      </w:r>
    </w:p>
    <w:p w:rsidR="0072791C" w:rsidRPr="000F7689" w:rsidRDefault="0072791C" w:rsidP="0072791C">
      <w:pPr>
        <w:jc w:val="right"/>
        <w:rPr>
          <w:sz w:val="28"/>
          <w:szCs w:val="28"/>
        </w:rPr>
      </w:pPr>
      <w:r w:rsidRPr="000F7689">
        <w:rPr>
          <w:sz w:val="28"/>
          <w:szCs w:val="28"/>
        </w:rPr>
        <w:t>Новосибирской  области</w:t>
      </w:r>
    </w:p>
    <w:p w:rsidR="0072791C" w:rsidRPr="000F7689" w:rsidRDefault="0089075F" w:rsidP="0072791C">
      <w:pPr>
        <w:jc w:val="right"/>
        <w:rPr>
          <w:sz w:val="28"/>
          <w:szCs w:val="28"/>
        </w:rPr>
      </w:pPr>
      <w:r w:rsidRPr="000F7689">
        <w:rPr>
          <w:sz w:val="28"/>
          <w:szCs w:val="28"/>
        </w:rPr>
        <w:t xml:space="preserve">  от </w:t>
      </w:r>
      <w:r w:rsidR="00380CBB">
        <w:rPr>
          <w:sz w:val="28"/>
          <w:szCs w:val="28"/>
        </w:rPr>
        <w:t>00</w:t>
      </w:r>
      <w:r w:rsidRPr="000F7689">
        <w:rPr>
          <w:sz w:val="28"/>
          <w:szCs w:val="28"/>
        </w:rPr>
        <w:t xml:space="preserve"> № </w:t>
      </w:r>
      <w:r w:rsidR="00380CBB">
        <w:rPr>
          <w:sz w:val="28"/>
          <w:szCs w:val="28"/>
        </w:rPr>
        <w:t>0</w:t>
      </w:r>
    </w:p>
    <w:p w:rsidR="00B51095" w:rsidRPr="00B51095" w:rsidRDefault="00B51095" w:rsidP="000F7689">
      <w:pPr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center"/>
        <w:rPr>
          <w:color w:val="000000"/>
          <w:sz w:val="28"/>
          <w:szCs w:val="28"/>
        </w:rPr>
      </w:pPr>
      <w:r w:rsidRPr="00B51095">
        <w:rPr>
          <w:bCs/>
          <w:color w:val="000000"/>
          <w:sz w:val="28"/>
          <w:szCs w:val="28"/>
        </w:rPr>
        <w:t xml:space="preserve">Порядок формирования перечня налоговых расходов </w:t>
      </w:r>
      <w:r w:rsidRPr="00FE606B">
        <w:rPr>
          <w:bCs/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bCs/>
          <w:color w:val="000000"/>
          <w:sz w:val="28"/>
          <w:szCs w:val="28"/>
        </w:rPr>
        <w:t xml:space="preserve"> Новосибирской области и оценки налоговых расходов </w:t>
      </w:r>
      <w:r w:rsidRPr="00FE606B">
        <w:rPr>
          <w:bCs/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bCs/>
          <w:color w:val="000000"/>
          <w:sz w:val="28"/>
          <w:szCs w:val="28"/>
        </w:rPr>
        <w:t xml:space="preserve"> Новосибирской области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Порядок формирования перечня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и оценки налоговых расходов 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center"/>
        <w:rPr>
          <w:color w:val="000000"/>
          <w:sz w:val="28"/>
          <w:szCs w:val="28"/>
        </w:rPr>
      </w:pPr>
      <w:r w:rsidRPr="00B51095">
        <w:rPr>
          <w:b/>
          <w:bCs/>
          <w:color w:val="000000"/>
          <w:sz w:val="28"/>
          <w:szCs w:val="28"/>
        </w:rPr>
        <w:t>I. Общие положения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1. Настоящий Порядок определяет процедуры формирования перечня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и оценки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2. В целях настоящего Порядка применяются следующие понятия и термины: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налоговые расходы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выпадающие доходы бюджета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перечень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документ, содержащий сведения о распределении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программам, а также о кураторах налоговых расходов;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куратор налогового расхода - администрация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</w:t>
      </w:r>
      <w:r w:rsidR="000F7689">
        <w:rPr>
          <w:color w:val="000000"/>
          <w:sz w:val="28"/>
          <w:szCs w:val="28"/>
        </w:rPr>
        <w:t xml:space="preserve"> Новосибирской  области</w:t>
      </w:r>
      <w:r w:rsidRPr="000F7689">
        <w:rPr>
          <w:color w:val="000000"/>
          <w:sz w:val="28"/>
          <w:szCs w:val="28"/>
        </w:rPr>
        <w:t xml:space="preserve"> </w:t>
      </w:r>
      <w:r w:rsidRPr="00B51095">
        <w:rPr>
          <w:color w:val="000000"/>
          <w:sz w:val="28"/>
          <w:szCs w:val="28"/>
        </w:rPr>
        <w:t>, 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плательщики - плательщики налогов;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нормативные характеристики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сведения о положениях нормативных правовых актов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</w:t>
      </w:r>
      <w:r w:rsidRPr="00B51095">
        <w:rPr>
          <w:color w:val="000000"/>
          <w:sz w:val="28"/>
          <w:szCs w:val="28"/>
        </w:rPr>
        <w:lastRenderedPageBreak/>
        <w:t>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перечню согласно приложению № 2 к настоящему Порядку;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оценка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комплекс мероприятий по оценке объемов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обусловленных льготами, предоставленными плательщикам, а также по оценке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оценка объемов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определение объемов выпадающих доходов бюджета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</w:t>
      </w:r>
      <w:r w:rsidR="000F7689">
        <w:rPr>
          <w:color w:val="000000"/>
          <w:sz w:val="28"/>
          <w:szCs w:val="28"/>
        </w:rPr>
        <w:t xml:space="preserve"> Новосибирской  области</w:t>
      </w:r>
      <w:r w:rsidRPr="000F7689">
        <w:rPr>
          <w:color w:val="000000"/>
          <w:sz w:val="28"/>
          <w:szCs w:val="28"/>
        </w:rPr>
        <w:t xml:space="preserve"> </w:t>
      </w:r>
      <w:r w:rsidRPr="00B51095">
        <w:rPr>
          <w:color w:val="000000"/>
          <w:sz w:val="28"/>
          <w:szCs w:val="28"/>
        </w:rPr>
        <w:t>, обусловленных льготами, предоставленными плательщикам;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оценка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структурный элемент муниципальной программы - основное (общепрограммное) мероприятие муниципальной программы;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социальные налоговые расходы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целевая категория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обусловленных необходимостью обеспечения социальной защиты (поддержки) населения;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стимулирующие налоговые расходы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целевая категория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технические налоговые расходы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целевая категория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фискальные характеристики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целевые характеристики налогового расхода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- сведения о целях предоставления, показателях (индикаторах) достижения целей предоставления льготы, а также иные </w:t>
      </w:r>
      <w:r w:rsidRPr="00B51095">
        <w:rPr>
          <w:color w:val="000000"/>
          <w:sz w:val="28"/>
          <w:szCs w:val="28"/>
        </w:rPr>
        <w:lastRenderedPageBreak/>
        <w:t>характеристики, предусмотренные муниципальными правовыми актами, предусмотренные приложением № 2 к настоящему Порядку;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программные налоговые расходы - налоговые расходы, соответствующие целям и задачам муниципальных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непрограммные налоговые расходы - налоговые расходы, не относящиеся к муниципальным программам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нераспределенные налоговые расходы - налоговые расходы, реализуемые в рамках нескольких муниципальных программ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3. В целях осуществления оценки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администрация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области: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1) формирует перечень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2) обобщает результаты оценки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проводимой кураторами налоговых расходов, выявляет неэффективные налоговые расходы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3) обеспечивает получение и свод информации от главных администраторов доходов местного бюджета о фискальных характеристиках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необходимой для проведения их оценки, доводит указанную информацию до кураторов налоговых расходов в соответствии со сроками, установленными в пункте 13 настоящего Порядка.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4. В целях оценки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кураторы налоговых расходов: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1) представляют сведения для формирования перечня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политики, не относящимся муниципальным программам.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Отнесение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к муниципальным программам осуществляется исходя из целей 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lastRenderedPageBreak/>
        <w:t>2) 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3) устанавливают при необходимости дополнительные (иные) критерии целесообразности налоговых льгот для плательщиков;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4) 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5) представляют в администрацию </w:t>
      </w:r>
      <w:r w:rsidRPr="000F7689">
        <w:rPr>
          <w:color w:val="000000"/>
          <w:sz w:val="28"/>
          <w:szCs w:val="28"/>
        </w:rPr>
        <w:t xml:space="preserve">   Баганского  района </w:t>
      </w:r>
      <w:r w:rsidRPr="00B51095">
        <w:rPr>
          <w:color w:val="000000"/>
          <w:sz w:val="28"/>
          <w:szCs w:val="28"/>
        </w:rPr>
        <w:t>Новосибирской области результаты оценки налоговых расходов с выводами о сохранении (уточнении, отмене) льгот для плательщиков.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center"/>
        <w:rPr>
          <w:color w:val="000000"/>
          <w:sz w:val="28"/>
          <w:szCs w:val="28"/>
        </w:rPr>
      </w:pPr>
      <w:r w:rsidRPr="00B51095">
        <w:rPr>
          <w:b/>
          <w:bCs/>
          <w:color w:val="000000"/>
          <w:sz w:val="28"/>
          <w:szCs w:val="28"/>
        </w:rPr>
        <w:t>II. Формирование перечня налоговых</w:t>
      </w:r>
    </w:p>
    <w:p w:rsidR="00B51095" w:rsidRPr="00B51095" w:rsidRDefault="00B51095" w:rsidP="00B51095">
      <w:pPr>
        <w:ind w:firstLine="567"/>
        <w:jc w:val="center"/>
        <w:rPr>
          <w:color w:val="000000"/>
          <w:sz w:val="28"/>
          <w:szCs w:val="28"/>
        </w:rPr>
      </w:pPr>
      <w:r w:rsidRPr="00B51095">
        <w:rPr>
          <w:b/>
          <w:bCs/>
          <w:color w:val="000000"/>
          <w:sz w:val="28"/>
          <w:szCs w:val="28"/>
        </w:rPr>
        <w:t xml:space="preserve">расходов </w:t>
      </w:r>
      <w:r w:rsidRPr="000F7689">
        <w:rPr>
          <w:b/>
          <w:bCs/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b/>
          <w:bCs/>
          <w:color w:val="000000"/>
          <w:sz w:val="28"/>
          <w:szCs w:val="28"/>
        </w:rPr>
        <w:t xml:space="preserve"> Новосибирской области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5. Проект перечня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на очередной финансовый год и плановый период (далее - проект перечня налоговых расходов) формируется администрацией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ежегодно до 25 марта по форме согласно приложению № 1 к настоящему Порядку.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Проект перечня налоговых расходов с заполненной информацией по графам 1-7 направляется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на согласование ответственным исполнителям муниципальных программ, а также кураторам налоговых расходов.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6.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расходов. Данная информация направляется 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lastRenderedPageBreak/>
        <w:t xml:space="preserve">7. Перечень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утверждается нормативным правовым актом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в срок до 1 июня и размещается на официальном сайте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в информационно-телекоммуникационной сети "Интернет" в течение 3 рабочих дней со дня его утверждения.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8. 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кураторы налоговых расходов не позднее 10 рабочих дней со дня внесения соответствующих изменений направляют в администрацию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соответствующую информацию для уточнения администрацией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перечня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9. Перечень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с внесенными в него изменениями формируется до 1 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Уточненный перечень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размещается на официальном сайте администрации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в информационно-телекоммуникационной сети "Интернет" в течение 3 рабочих дней.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center"/>
        <w:rPr>
          <w:color w:val="000000"/>
          <w:sz w:val="28"/>
          <w:szCs w:val="28"/>
        </w:rPr>
      </w:pPr>
      <w:r w:rsidRPr="00B51095">
        <w:rPr>
          <w:b/>
          <w:bCs/>
          <w:color w:val="000000"/>
          <w:sz w:val="28"/>
          <w:szCs w:val="28"/>
        </w:rPr>
        <w:t xml:space="preserve">III. Формирование информации о нормативных, целевых и фискальных характеристиках налоговых расходов </w:t>
      </w:r>
      <w:r w:rsidRPr="000F7689">
        <w:rPr>
          <w:b/>
          <w:bCs/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b/>
          <w:bCs/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center"/>
        <w:rPr>
          <w:color w:val="000000"/>
          <w:sz w:val="28"/>
          <w:szCs w:val="28"/>
        </w:rPr>
      </w:pPr>
      <w:r w:rsidRPr="00B51095">
        <w:rPr>
          <w:b/>
          <w:bCs/>
          <w:color w:val="000000"/>
          <w:sz w:val="28"/>
          <w:szCs w:val="28"/>
        </w:rPr>
        <w:t xml:space="preserve">Порядок оценки налоговых расходов </w:t>
      </w:r>
      <w:r w:rsidRPr="000F7689">
        <w:rPr>
          <w:b/>
          <w:bCs/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b/>
          <w:bCs/>
          <w:color w:val="000000"/>
          <w:sz w:val="28"/>
          <w:szCs w:val="28"/>
        </w:rPr>
        <w:t xml:space="preserve"> Новосибирской области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10. В целях оценки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главные администраторы доходов местного бюджета по запросу администрации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представляют в администрацию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информацию о фискальных характеристиках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за отчетный финансовый год.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11. Оценка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осуществляется куратором налогового расхода в соответствии с методикой оценки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lastRenderedPageBreak/>
        <w:t xml:space="preserve">12. Методики оценки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разрабатываются и утверждаются правовыми актами кураторов налоговых расходов.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13. В целях проведения оценки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администрация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а) сведения о количестве плательщиков, воспользовавшихся льготами;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б) сведения о суммах выпадающих доходов местного бюджета по каждому налоговому расходу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2) в срок до 25 июля - сведения об объеме льгот за отчетный финансовый год.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14. Оценка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осуществляется кураторами соответствующих налоговых расходов и включает: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1) оценку целесообразности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2) оценку результативности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15. Критериями целесообразности налоговых расходов муниципального образования являются: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1) 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2) востребованность плательщиками предоставленных налоговых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16. В случае несоответствия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хотя бы одному из критериев, указанных в пункте 15 настоящего Порядка, куратору налогового расхода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необходимо представить в администрацию </w:t>
      </w:r>
      <w:r w:rsidRPr="000F7689">
        <w:rPr>
          <w:color w:val="000000"/>
          <w:sz w:val="28"/>
          <w:szCs w:val="28"/>
        </w:rPr>
        <w:t xml:space="preserve">   Баганского  района </w:t>
      </w:r>
      <w:r w:rsidRPr="00B51095">
        <w:rPr>
          <w:color w:val="000000"/>
          <w:sz w:val="28"/>
          <w:szCs w:val="28"/>
        </w:rPr>
        <w:t>Новосибирской области предложения о сохранении (уточнении, отмене) льгот для плательщиков.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17. В качестве критерия результативности налогового расхода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определяется как минимум один показатель (индикатор) достижения целей муниципальной программы и (или) </w:t>
      </w:r>
      <w:r w:rsidRPr="00B51095">
        <w:rPr>
          <w:color w:val="000000"/>
          <w:sz w:val="28"/>
          <w:szCs w:val="28"/>
        </w:rPr>
        <w:lastRenderedPageBreak/>
        <w:t xml:space="preserve">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18. Оценка результативности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включает оценку бюджетной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19. В целях оценки бюджетной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 области, а также оценка совокупного бюджетного эффекта (самоокупаемости) стимулирующих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20.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на 1 рубль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и на 1 рубль расходов местного бюджета для достижения того же показателя (индикатора) в случае применения альтернативных механизмов).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могут учитываться в том числе: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предоставление муниципальных гарантий по обязательствам плательщиков, имеющих право на льготы;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21. По итогам оценки эффективности налогового расхода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куратор налогового расхода </w:t>
      </w:r>
      <w:r w:rsidRPr="00B51095">
        <w:rPr>
          <w:color w:val="000000"/>
          <w:sz w:val="28"/>
          <w:szCs w:val="28"/>
        </w:rPr>
        <w:lastRenderedPageBreak/>
        <w:t xml:space="preserve">формулирует выводы о достижении целевых характеристик налогового расхода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вкладе налогового расхода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 в достижение целей и (или) решение задач муниципальной программы и (или) целей социально-экономической политики,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center"/>
        <w:rPr>
          <w:color w:val="000000"/>
          <w:sz w:val="28"/>
          <w:szCs w:val="28"/>
        </w:rPr>
      </w:pPr>
      <w:r w:rsidRPr="00B51095">
        <w:rPr>
          <w:b/>
          <w:bCs/>
          <w:color w:val="000000"/>
          <w:sz w:val="28"/>
          <w:szCs w:val="28"/>
        </w:rPr>
        <w:t xml:space="preserve">IV. Порядок обобщения результатов оценки эффективности налоговых расходов </w:t>
      </w:r>
      <w:r w:rsidRPr="000F7689">
        <w:rPr>
          <w:b/>
          <w:bCs/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b/>
          <w:bCs/>
          <w:color w:val="000000"/>
          <w:sz w:val="28"/>
          <w:szCs w:val="28"/>
        </w:rPr>
        <w:t xml:space="preserve"> Новосибирской области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22. Результаты оценки эффективности налоговых расходов </w:t>
      </w: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color w:val="000000"/>
          <w:sz w:val="28"/>
          <w:szCs w:val="28"/>
        </w:rPr>
        <w:t xml:space="preserve"> 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</w:t>
      </w:r>
      <w:r w:rsidRPr="000F7689">
        <w:rPr>
          <w:color w:val="000000"/>
          <w:sz w:val="28"/>
          <w:szCs w:val="28"/>
        </w:rPr>
        <w:t xml:space="preserve">   Баганского  района </w:t>
      </w:r>
      <w:r w:rsidRPr="00B51095">
        <w:rPr>
          <w:color w:val="000000"/>
          <w:sz w:val="28"/>
          <w:szCs w:val="28"/>
        </w:rPr>
        <w:t>Новосибирской области ежегодно до 5 мая текущего года.</w:t>
      </w:r>
    </w:p>
    <w:p w:rsidR="00B51095" w:rsidRPr="00B51095" w:rsidRDefault="00B51095" w:rsidP="00B51095">
      <w:pPr>
        <w:ind w:firstLine="567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 xml:space="preserve">23. 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</w:t>
      </w:r>
      <w:r w:rsidRPr="000F7689">
        <w:rPr>
          <w:color w:val="000000"/>
          <w:sz w:val="28"/>
          <w:szCs w:val="28"/>
        </w:rPr>
        <w:t xml:space="preserve">   Баганского  района </w:t>
      </w:r>
      <w:r w:rsidRPr="00B51095">
        <w:rPr>
          <w:color w:val="000000"/>
          <w:sz w:val="28"/>
          <w:szCs w:val="28"/>
        </w:rPr>
        <w:t>Новосибирской области ежегодно в срок до 5 августа текущего года.</w:t>
      </w:r>
    </w:p>
    <w:p w:rsidR="00B51095" w:rsidRPr="00B51095" w:rsidRDefault="00B51095" w:rsidP="00B51095">
      <w:pPr>
        <w:ind w:firstLine="709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709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rPr>
          <w:sz w:val="28"/>
          <w:szCs w:val="28"/>
        </w:rPr>
      </w:pPr>
      <w:r w:rsidRPr="00B51095">
        <w:rPr>
          <w:color w:val="000000"/>
          <w:sz w:val="28"/>
          <w:szCs w:val="28"/>
        </w:rPr>
        <w:br w:type="textWrapping" w:clear="all"/>
      </w:r>
    </w:p>
    <w:p w:rsidR="00B51095" w:rsidRPr="00B51095" w:rsidRDefault="00B51095" w:rsidP="00B51095">
      <w:pPr>
        <w:ind w:firstLine="540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Default="00B51095" w:rsidP="00B51095">
      <w:pPr>
        <w:ind w:firstLine="540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3A67DB" w:rsidRDefault="003A67DB" w:rsidP="00B51095">
      <w:pPr>
        <w:ind w:firstLine="540"/>
        <w:jc w:val="both"/>
        <w:rPr>
          <w:color w:val="000000"/>
          <w:sz w:val="28"/>
          <w:szCs w:val="28"/>
        </w:rPr>
      </w:pPr>
    </w:p>
    <w:p w:rsidR="003A67DB" w:rsidRDefault="003A67DB" w:rsidP="00B51095">
      <w:pPr>
        <w:ind w:firstLine="540"/>
        <w:jc w:val="both"/>
        <w:rPr>
          <w:color w:val="000000"/>
          <w:sz w:val="28"/>
          <w:szCs w:val="28"/>
        </w:rPr>
      </w:pPr>
    </w:p>
    <w:p w:rsidR="003A67DB" w:rsidRDefault="003A67DB" w:rsidP="00B51095">
      <w:pPr>
        <w:ind w:firstLine="540"/>
        <w:jc w:val="both"/>
        <w:rPr>
          <w:color w:val="000000"/>
          <w:sz w:val="28"/>
          <w:szCs w:val="28"/>
        </w:rPr>
      </w:pPr>
    </w:p>
    <w:p w:rsidR="003A67DB" w:rsidRDefault="003A67DB" w:rsidP="00B51095">
      <w:pPr>
        <w:ind w:firstLine="540"/>
        <w:jc w:val="both"/>
        <w:rPr>
          <w:color w:val="000000"/>
          <w:sz w:val="28"/>
          <w:szCs w:val="28"/>
        </w:rPr>
      </w:pPr>
    </w:p>
    <w:p w:rsidR="003A67DB" w:rsidRDefault="003A67DB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0F7689" w:rsidRPr="00B51095" w:rsidRDefault="000F7689" w:rsidP="00B51095">
      <w:pPr>
        <w:ind w:firstLine="540"/>
        <w:jc w:val="both"/>
        <w:rPr>
          <w:color w:val="000000"/>
          <w:sz w:val="28"/>
          <w:szCs w:val="28"/>
        </w:rPr>
      </w:pP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lastRenderedPageBreak/>
        <w:t>Приложение № 1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к Порядку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формирования перечня налоговых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расходов </w:t>
      </w:r>
      <w:r w:rsidR="000F7689">
        <w:rPr>
          <w:color w:val="000000"/>
          <w:sz w:val="28"/>
          <w:szCs w:val="28"/>
        </w:rPr>
        <w:t xml:space="preserve">Палецкого </w:t>
      </w:r>
      <w:r w:rsidRPr="00B51095">
        <w:rPr>
          <w:color w:val="000000"/>
          <w:sz w:val="28"/>
          <w:szCs w:val="28"/>
        </w:rPr>
        <w:t xml:space="preserve"> сельсовета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0F7689">
        <w:rPr>
          <w:color w:val="000000"/>
          <w:sz w:val="28"/>
          <w:szCs w:val="28"/>
        </w:rPr>
        <w:t xml:space="preserve">   Баганского  района </w:t>
      </w:r>
      <w:r w:rsidRPr="00B51095">
        <w:rPr>
          <w:color w:val="000000"/>
          <w:sz w:val="28"/>
          <w:szCs w:val="28"/>
        </w:rPr>
        <w:t>Новосибирской области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и оценки налоговых расходов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Новосибирской области</w:t>
      </w:r>
    </w:p>
    <w:p w:rsidR="00B51095" w:rsidRPr="00B51095" w:rsidRDefault="00B51095" w:rsidP="00B51095">
      <w:pPr>
        <w:ind w:firstLine="540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454"/>
        <w:jc w:val="center"/>
        <w:rPr>
          <w:color w:val="000000"/>
          <w:sz w:val="28"/>
          <w:szCs w:val="28"/>
        </w:rPr>
      </w:pPr>
      <w:r w:rsidRPr="00B51095">
        <w:rPr>
          <w:bCs/>
          <w:color w:val="000000"/>
          <w:sz w:val="28"/>
          <w:szCs w:val="28"/>
        </w:rPr>
        <w:t>ПЕРЕЧЕНЬ</w:t>
      </w:r>
    </w:p>
    <w:p w:rsidR="00B51095" w:rsidRPr="00B51095" w:rsidRDefault="00B51095" w:rsidP="000F7689">
      <w:pPr>
        <w:ind w:firstLine="454"/>
        <w:jc w:val="center"/>
        <w:rPr>
          <w:color w:val="000000"/>
          <w:sz w:val="28"/>
          <w:szCs w:val="28"/>
        </w:rPr>
      </w:pPr>
      <w:r w:rsidRPr="00B51095">
        <w:rPr>
          <w:bCs/>
          <w:color w:val="000000"/>
          <w:sz w:val="28"/>
          <w:szCs w:val="28"/>
        </w:rPr>
        <w:t>налоговых расходов </w:t>
      </w:r>
      <w:r w:rsidRPr="000F7689">
        <w:rPr>
          <w:bCs/>
          <w:color w:val="000000"/>
          <w:sz w:val="28"/>
          <w:szCs w:val="28"/>
        </w:rPr>
        <w:t xml:space="preserve"> Палецкого  сельсовета  Баганского  района </w:t>
      </w:r>
      <w:r w:rsidRPr="00B51095">
        <w:rPr>
          <w:bCs/>
          <w:color w:val="000000"/>
          <w:sz w:val="28"/>
          <w:szCs w:val="28"/>
        </w:rPr>
        <w:t> Новосибирской области</w:t>
      </w:r>
      <w:r w:rsidR="000F7689">
        <w:rPr>
          <w:color w:val="000000"/>
          <w:sz w:val="28"/>
          <w:szCs w:val="28"/>
        </w:rPr>
        <w:t xml:space="preserve">   </w:t>
      </w:r>
      <w:r w:rsidRPr="00B51095">
        <w:rPr>
          <w:bCs/>
          <w:color w:val="000000"/>
          <w:sz w:val="28"/>
          <w:szCs w:val="28"/>
        </w:rPr>
        <w:t>на ______ год и плановый период ________ годов</w:t>
      </w:r>
    </w:p>
    <w:p w:rsidR="00B51095" w:rsidRPr="00B51095" w:rsidRDefault="00B51095" w:rsidP="00B51095">
      <w:pPr>
        <w:ind w:firstLine="540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tbl>
      <w:tblPr>
        <w:tblW w:w="103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4"/>
        <w:gridCol w:w="1357"/>
        <w:gridCol w:w="1559"/>
        <w:gridCol w:w="1134"/>
        <w:gridCol w:w="1843"/>
        <w:gridCol w:w="2268"/>
        <w:gridCol w:w="1559"/>
      </w:tblGrid>
      <w:tr w:rsidR="000F7689" w:rsidRPr="00B51095" w:rsidTr="000F7689">
        <w:trPr>
          <w:trHeight w:val="1516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center"/>
              <w:rPr>
                <w:bCs/>
                <w:sz w:val="28"/>
                <w:szCs w:val="28"/>
              </w:rPr>
            </w:pPr>
            <w:r w:rsidRPr="00B51095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0F7689">
            <w:pPr>
              <w:rPr>
                <w:bCs/>
                <w:sz w:val="28"/>
                <w:szCs w:val="28"/>
              </w:rPr>
            </w:pPr>
            <w:r w:rsidRPr="00B51095">
              <w:rPr>
                <w:bCs/>
                <w:sz w:val="28"/>
                <w:szCs w:val="28"/>
              </w:rPr>
              <w:t>Куратор налогового расхода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0F7689">
            <w:pPr>
              <w:rPr>
                <w:bCs/>
                <w:sz w:val="28"/>
                <w:szCs w:val="28"/>
              </w:rPr>
            </w:pPr>
            <w:r w:rsidRPr="00B51095">
              <w:rPr>
                <w:bCs/>
                <w:sz w:val="28"/>
                <w:szCs w:val="28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0F7689">
            <w:pPr>
              <w:rPr>
                <w:bCs/>
                <w:sz w:val="28"/>
                <w:szCs w:val="28"/>
              </w:rPr>
            </w:pPr>
            <w:r w:rsidRPr="00B51095">
              <w:rPr>
                <w:bCs/>
                <w:sz w:val="28"/>
                <w:szCs w:val="28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0F7689">
            <w:pPr>
              <w:rPr>
                <w:bCs/>
                <w:sz w:val="28"/>
                <w:szCs w:val="28"/>
              </w:rPr>
            </w:pPr>
            <w:r w:rsidRPr="00B51095">
              <w:rPr>
                <w:bCs/>
                <w:sz w:val="28"/>
                <w:szCs w:val="28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0F7689">
            <w:pPr>
              <w:rPr>
                <w:bCs/>
                <w:sz w:val="28"/>
                <w:szCs w:val="28"/>
              </w:rPr>
            </w:pPr>
            <w:r w:rsidRPr="00B51095">
              <w:rPr>
                <w:bCs/>
                <w:sz w:val="28"/>
                <w:szCs w:val="28"/>
              </w:rPr>
              <w:t>Наименование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0F7689">
            <w:pPr>
              <w:rPr>
                <w:bCs/>
                <w:sz w:val="28"/>
                <w:szCs w:val="28"/>
              </w:rPr>
            </w:pPr>
            <w:r w:rsidRPr="00B51095">
              <w:rPr>
                <w:bCs/>
                <w:sz w:val="28"/>
                <w:szCs w:val="28"/>
              </w:rPr>
              <w:t>Наименование структурного элемента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</w:tr>
      <w:tr w:rsidR="000F7689" w:rsidRPr="00B51095" w:rsidTr="000F7689">
        <w:trPr>
          <w:trHeight w:val="37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7</w:t>
            </w:r>
          </w:p>
        </w:tc>
      </w:tr>
      <w:tr w:rsidR="000F7689" w:rsidRPr="00B51095" w:rsidTr="000F7689">
        <w:trPr>
          <w:trHeight w:val="37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16"/>
                <w:szCs w:val="16"/>
              </w:rPr>
            </w:pPr>
            <w:r w:rsidRPr="00B51095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</w:tr>
      <w:tr w:rsidR="000F7689" w:rsidRPr="00B51095" w:rsidTr="000F7689">
        <w:trPr>
          <w:trHeight w:val="37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16"/>
                <w:szCs w:val="16"/>
              </w:rPr>
            </w:pPr>
            <w:r w:rsidRPr="00B51095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095" w:rsidRPr="00B51095" w:rsidRDefault="000F7689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</w:tr>
    </w:tbl>
    <w:p w:rsidR="00B51095" w:rsidRPr="00B51095" w:rsidRDefault="00B51095" w:rsidP="00B51095">
      <w:pPr>
        <w:ind w:firstLine="540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3A67DB" w:rsidRPr="00B51095" w:rsidRDefault="00B51095" w:rsidP="003A67DB">
      <w:pPr>
        <w:ind w:firstLine="540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lastRenderedPageBreak/>
        <w:t>Приложение № 2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к Порядку формирования перечня налоговых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расходов </w:t>
      </w:r>
      <w:r w:rsidR="000F7689">
        <w:rPr>
          <w:color w:val="000000"/>
          <w:sz w:val="28"/>
          <w:szCs w:val="28"/>
        </w:rPr>
        <w:t>Палецкого</w:t>
      </w:r>
      <w:r w:rsidRPr="00B51095">
        <w:rPr>
          <w:color w:val="000000"/>
          <w:sz w:val="28"/>
          <w:szCs w:val="28"/>
        </w:rPr>
        <w:t xml:space="preserve"> сельсовета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0F7689">
        <w:rPr>
          <w:color w:val="000000"/>
          <w:sz w:val="28"/>
          <w:szCs w:val="28"/>
        </w:rPr>
        <w:t xml:space="preserve">   Баганского  района </w:t>
      </w:r>
      <w:r w:rsidRPr="00B51095">
        <w:rPr>
          <w:color w:val="000000"/>
          <w:sz w:val="28"/>
          <w:szCs w:val="28"/>
        </w:rPr>
        <w:t>Новосибирской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 области и оценки налоговых расходов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0F7689">
        <w:rPr>
          <w:color w:val="000000"/>
          <w:sz w:val="28"/>
          <w:szCs w:val="28"/>
        </w:rPr>
        <w:t xml:space="preserve"> Палецкого  сельсовета  Баганского  района </w:t>
      </w:r>
    </w:p>
    <w:p w:rsidR="00B51095" w:rsidRPr="00B51095" w:rsidRDefault="00B51095" w:rsidP="00B51095">
      <w:pPr>
        <w:ind w:firstLine="454"/>
        <w:jc w:val="right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Новосибирской области</w:t>
      </w:r>
    </w:p>
    <w:p w:rsidR="00B51095" w:rsidRPr="00B51095" w:rsidRDefault="00B51095" w:rsidP="00B51095">
      <w:pPr>
        <w:ind w:firstLine="540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B51095" w:rsidRPr="00B51095" w:rsidRDefault="00B51095" w:rsidP="00B51095">
      <w:pPr>
        <w:ind w:firstLine="454"/>
        <w:jc w:val="center"/>
        <w:rPr>
          <w:b/>
          <w:bCs/>
          <w:color w:val="000000"/>
          <w:sz w:val="28"/>
          <w:szCs w:val="28"/>
        </w:rPr>
      </w:pPr>
      <w:bookmarkStart w:id="0" w:name="P221"/>
      <w:bookmarkEnd w:id="0"/>
      <w:r w:rsidRPr="00B51095">
        <w:rPr>
          <w:b/>
          <w:bCs/>
          <w:color w:val="000000"/>
          <w:sz w:val="28"/>
          <w:szCs w:val="28"/>
        </w:rPr>
        <w:t>ПЕРЕЧЕНЬ</w:t>
      </w:r>
    </w:p>
    <w:p w:rsidR="00B51095" w:rsidRPr="00B51095" w:rsidRDefault="00B51095" w:rsidP="00B51095">
      <w:pPr>
        <w:ind w:firstLine="454"/>
        <w:jc w:val="center"/>
        <w:rPr>
          <w:b/>
          <w:bCs/>
          <w:color w:val="000000"/>
          <w:sz w:val="28"/>
          <w:szCs w:val="28"/>
        </w:rPr>
      </w:pPr>
      <w:r w:rsidRPr="00B51095">
        <w:rPr>
          <w:b/>
          <w:bCs/>
          <w:color w:val="000000"/>
          <w:sz w:val="28"/>
          <w:szCs w:val="28"/>
        </w:rPr>
        <w:t>показателей для проведения оценки налоговых</w:t>
      </w:r>
    </w:p>
    <w:p w:rsidR="00B51095" w:rsidRPr="00B51095" w:rsidRDefault="00B51095" w:rsidP="00B51095">
      <w:pPr>
        <w:ind w:firstLine="454"/>
        <w:jc w:val="center"/>
        <w:rPr>
          <w:b/>
          <w:bCs/>
          <w:color w:val="000000"/>
          <w:sz w:val="28"/>
          <w:szCs w:val="28"/>
        </w:rPr>
      </w:pPr>
      <w:r w:rsidRPr="00B51095">
        <w:rPr>
          <w:b/>
          <w:bCs/>
          <w:color w:val="000000"/>
          <w:sz w:val="28"/>
          <w:szCs w:val="28"/>
        </w:rPr>
        <w:t>расходов </w:t>
      </w:r>
      <w:r w:rsidR="000F7689">
        <w:rPr>
          <w:b/>
          <w:bCs/>
          <w:color w:val="000000"/>
          <w:sz w:val="28"/>
          <w:szCs w:val="28"/>
        </w:rPr>
        <w:t>Палецкого</w:t>
      </w:r>
      <w:r w:rsidRPr="00B51095">
        <w:rPr>
          <w:b/>
          <w:bCs/>
          <w:color w:val="000000"/>
          <w:sz w:val="28"/>
          <w:szCs w:val="28"/>
        </w:rPr>
        <w:t xml:space="preserve"> сельсовета</w:t>
      </w:r>
    </w:p>
    <w:p w:rsidR="00B51095" w:rsidRPr="00B51095" w:rsidRDefault="00B51095" w:rsidP="00B51095">
      <w:pPr>
        <w:ind w:firstLine="454"/>
        <w:jc w:val="center"/>
        <w:rPr>
          <w:b/>
          <w:bCs/>
          <w:color w:val="000000"/>
          <w:sz w:val="28"/>
          <w:szCs w:val="28"/>
        </w:rPr>
      </w:pPr>
      <w:r w:rsidRPr="000F7689">
        <w:rPr>
          <w:b/>
          <w:bCs/>
          <w:color w:val="000000"/>
          <w:sz w:val="28"/>
          <w:szCs w:val="28"/>
        </w:rPr>
        <w:t xml:space="preserve">   Баганского  района </w:t>
      </w:r>
      <w:r w:rsidRPr="00B51095">
        <w:rPr>
          <w:b/>
          <w:bCs/>
          <w:color w:val="000000"/>
          <w:sz w:val="28"/>
          <w:szCs w:val="28"/>
        </w:rPr>
        <w:t>Новосибирской области</w:t>
      </w:r>
    </w:p>
    <w:p w:rsidR="00B51095" w:rsidRPr="00B51095" w:rsidRDefault="00B51095" w:rsidP="00B51095">
      <w:pPr>
        <w:ind w:firstLine="540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tbl>
      <w:tblPr>
        <w:tblW w:w="10065" w:type="dxa"/>
        <w:tblCellMar>
          <w:left w:w="0" w:type="dxa"/>
          <w:right w:w="0" w:type="dxa"/>
        </w:tblCellMar>
        <w:tblLook w:val="04A0"/>
      </w:tblPr>
      <w:tblGrid>
        <w:gridCol w:w="913"/>
        <w:gridCol w:w="142"/>
        <w:gridCol w:w="6199"/>
        <w:gridCol w:w="2811"/>
      </w:tblGrid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0F7689" w:rsidP="000F768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  <w:r w:rsidR="00B51095" w:rsidRPr="00B51095">
              <w:rPr>
                <w:b/>
                <w:bCs/>
                <w:sz w:val="28"/>
                <w:szCs w:val="28"/>
              </w:rPr>
              <w:t xml:space="preserve"> п/п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B51095">
              <w:rPr>
                <w:b/>
                <w:bCs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B51095">
              <w:rPr>
                <w:b/>
                <w:bCs/>
                <w:sz w:val="28"/>
                <w:szCs w:val="28"/>
              </w:rPr>
              <w:t>Источники данных</w:t>
            </w:r>
          </w:p>
        </w:tc>
      </w:tr>
      <w:tr w:rsidR="00B51095" w:rsidRPr="00B51095" w:rsidTr="00B51095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ind w:firstLine="567"/>
              <w:jc w:val="center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I. Нормативные характеристики налогового расхода муниципального образования </w:t>
            </w:r>
            <w:r w:rsidRPr="000F7689">
              <w:rPr>
                <w:sz w:val="28"/>
                <w:szCs w:val="28"/>
              </w:rPr>
              <w:t xml:space="preserve">   Баганского  района </w:t>
            </w:r>
            <w:r w:rsidRPr="00B51095">
              <w:rPr>
                <w:sz w:val="28"/>
                <w:szCs w:val="28"/>
              </w:rPr>
              <w:t>Новосибирской области</w:t>
            </w: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Нормативные правовые акты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Перечень налоговых расходов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</w:t>
            </w: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2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3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</w:t>
            </w:r>
          </w:p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 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Данные куратора налогового расхода</w:t>
            </w: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4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5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Даты вступления в силу положений нормативных правовых актов </w:t>
            </w:r>
            <w:r w:rsidRPr="000F7689">
              <w:rPr>
                <w:sz w:val="28"/>
                <w:szCs w:val="28"/>
              </w:rPr>
              <w:t xml:space="preserve"> Палецкого  </w:t>
            </w:r>
            <w:r w:rsidRPr="000F7689">
              <w:rPr>
                <w:sz w:val="28"/>
                <w:szCs w:val="28"/>
              </w:rPr>
              <w:lastRenderedPageBreak/>
              <w:t xml:space="preserve">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Даты начала действия предоставленного нормативными правовыми актами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 права на налоговые льготы, освобождения и иные преференции по налогам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7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нормативными правовыми актами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8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B51095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ind w:firstLine="567"/>
              <w:jc w:val="center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II. Целевые характеристики налогового расхода муниципального образования </w:t>
            </w:r>
            <w:r w:rsidRPr="000F7689">
              <w:rPr>
                <w:sz w:val="28"/>
                <w:szCs w:val="28"/>
              </w:rPr>
              <w:t xml:space="preserve">   Баганского  района </w:t>
            </w:r>
            <w:r w:rsidRPr="00B51095">
              <w:rPr>
                <w:sz w:val="28"/>
                <w:szCs w:val="28"/>
              </w:rPr>
              <w:t>Новосибирской области</w:t>
            </w: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9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Данные куратора налогового расхода</w:t>
            </w: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10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Целевая категория налогового расхода муниципального образования </w:t>
            </w:r>
            <w:r w:rsidRPr="000F7689">
              <w:rPr>
                <w:sz w:val="28"/>
                <w:szCs w:val="28"/>
              </w:rPr>
              <w:t xml:space="preserve">   Баганского  района </w:t>
            </w:r>
            <w:r w:rsidRPr="00B51095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11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12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13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 xml:space="preserve">Вид налоговых льгот, освобождений и иных </w:t>
            </w:r>
            <w:r w:rsidRPr="00B51095">
              <w:rPr>
                <w:sz w:val="28"/>
                <w:szCs w:val="28"/>
              </w:rPr>
              <w:lastRenderedPageBreak/>
              <w:t>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15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Наименования муниципальных, нормативных правовых актов, определяющих цели социально-экономической политики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Перечень налоговых расходов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 и данные куратора налогового расхода</w:t>
            </w: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16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Наименования структурных элементов 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17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Показатель (индикатор) муниципальных программ и (или) достижения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Данные куратора налогового расхода</w:t>
            </w: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18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0F7689"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19</w:t>
            </w:r>
          </w:p>
        </w:tc>
        <w:tc>
          <w:tcPr>
            <w:tcW w:w="6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 xml:space="preserve"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№ 670 </w:t>
            </w:r>
            <w:r w:rsidR="000F7689">
              <w:rPr>
                <w:sz w:val="28"/>
                <w:szCs w:val="28"/>
              </w:rPr>
              <w:t>«</w:t>
            </w:r>
            <w:r w:rsidRPr="00B51095">
              <w:rPr>
                <w:sz w:val="28"/>
                <w:szCs w:val="28"/>
              </w:rPr>
              <w:t>О распределении дотаций на выравнивание бюджетной обеспеченности</w:t>
            </w:r>
            <w:r w:rsidR="000F7689">
              <w:rPr>
                <w:sz w:val="28"/>
                <w:szCs w:val="28"/>
              </w:rPr>
              <w:t xml:space="preserve"> субъектов </w:t>
            </w:r>
            <w:r w:rsidR="000F7689">
              <w:rPr>
                <w:sz w:val="28"/>
                <w:szCs w:val="28"/>
              </w:rPr>
              <w:lastRenderedPageBreak/>
              <w:t>Российской Федерации»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095" w:rsidRPr="00B51095" w:rsidRDefault="00B51095" w:rsidP="00B51095">
            <w:pPr>
              <w:rPr>
                <w:sz w:val="28"/>
                <w:szCs w:val="28"/>
              </w:rPr>
            </w:pPr>
          </w:p>
        </w:tc>
      </w:tr>
      <w:tr w:rsidR="00B51095" w:rsidRPr="00B51095" w:rsidTr="00B51095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ind w:firstLine="567"/>
              <w:jc w:val="center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lastRenderedPageBreak/>
              <w:t>III. Фискальные характеристики налогового расхода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</w:t>
            </w: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20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 </w:t>
            </w:r>
            <w:r w:rsidRPr="000F7689">
              <w:rPr>
                <w:sz w:val="28"/>
                <w:szCs w:val="28"/>
              </w:rPr>
              <w:t xml:space="preserve"> Палецкого  сельсовета  Баганского  района </w:t>
            </w:r>
            <w:r w:rsidRPr="00B51095">
              <w:rPr>
                <w:sz w:val="28"/>
                <w:szCs w:val="28"/>
              </w:rPr>
              <w:t> 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Данные главного администратора доходов местного бюджета, куратора налогового расхода</w:t>
            </w: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21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Данные куратора налогового расхода</w:t>
            </w: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22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 образований </w:t>
            </w:r>
            <w:r w:rsidRPr="000F7689">
              <w:rPr>
                <w:sz w:val="28"/>
                <w:szCs w:val="28"/>
              </w:rPr>
              <w:t xml:space="preserve">   Баганского  района </w:t>
            </w:r>
            <w:r w:rsidRPr="00B51095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Данные главного администратора доходов местного бюджета</w:t>
            </w:r>
          </w:p>
        </w:tc>
      </w:tr>
      <w:tr w:rsidR="00B51095" w:rsidRPr="00B51095" w:rsidTr="000F7689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0F7689">
            <w:pPr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23</w:t>
            </w:r>
          </w:p>
        </w:tc>
        <w:tc>
          <w:tcPr>
            <w:tcW w:w="6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095" w:rsidRPr="00B51095" w:rsidRDefault="00B51095" w:rsidP="00B51095">
            <w:pPr>
              <w:ind w:firstLine="567"/>
              <w:jc w:val="both"/>
              <w:rPr>
                <w:sz w:val="28"/>
                <w:szCs w:val="28"/>
              </w:rPr>
            </w:pPr>
            <w:r w:rsidRPr="00B51095">
              <w:rPr>
                <w:sz w:val="28"/>
                <w:szCs w:val="28"/>
              </w:rPr>
              <w:t>Данные куратора налогового расхода</w:t>
            </w:r>
          </w:p>
        </w:tc>
      </w:tr>
    </w:tbl>
    <w:p w:rsidR="00B51095" w:rsidRPr="00B51095" w:rsidRDefault="00B51095" w:rsidP="00B51095">
      <w:pPr>
        <w:ind w:firstLine="454"/>
        <w:jc w:val="both"/>
        <w:rPr>
          <w:color w:val="000000"/>
          <w:sz w:val="28"/>
          <w:szCs w:val="28"/>
        </w:rPr>
      </w:pPr>
      <w:r w:rsidRPr="00B51095">
        <w:rPr>
          <w:color w:val="000000"/>
          <w:sz w:val="28"/>
          <w:szCs w:val="28"/>
        </w:rPr>
        <w:t> </w:t>
      </w:r>
    </w:p>
    <w:p w:rsidR="00451C12" w:rsidRPr="000F7689" w:rsidRDefault="00451C12" w:rsidP="00451C12">
      <w:pPr>
        <w:jc w:val="right"/>
        <w:rPr>
          <w:sz w:val="28"/>
          <w:szCs w:val="28"/>
        </w:rPr>
      </w:pPr>
    </w:p>
    <w:p w:rsidR="002162D5" w:rsidRPr="000F7689" w:rsidRDefault="002162D5">
      <w:pPr>
        <w:jc w:val="right"/>
        <w:rPr>
          <w:sz w:val="28"/>
          <w:szCs w:val="28"/>
        </w:rPr>
      </w:pPr>
    </w:p>
    <w:sectPr w:rsidR="002162D5" w:rsidRPr="000F7689" w:rsidSect="000F7689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E9E" w:rsidRDefault="00147E9E" w:rsidP="00380CBB">
      <w:r>
        <w:separator/>
      </w:r>
    </w:p>
  </w:endnote>
  <w:endnote w:type="continuationSeparator" w:id="1">
    <w:p w:rsidR="00147E9E" w:rsidRDefault="00147E9E" w:rsidP="00380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E9E" w:rsidRDefault="00147E9E" w:rsidP="00380CBB">
      <w:r>
        <w:separator/>
      </w:r>
    </w:p>
  </w:footnote>
  <w:footnote w:type="continuationSeparator" w:id="1">
    <w:p w:rsidR="00147E9E" w:rsidRDefault="00147E9E" w:rsidP="00380C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CBB" w:rsidRDefault="00380CBB" w:rsidP="00380CBB">
    <w:pPr>
      <w:pStyle w:val="ac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E68"/>
    <w:rsid w:val="00083A24"/>
    <w:rsid w:val="000F7689"/>
    <w:rsid w:val="00147E9E"/>
    <w:rsid w:val="00206079"/>
    <w:rsid w:val="00206A41"/>
    <w:rsid w:val="002162D5"/>
    <w:rsid w:val="00234741"/>
    <w:rsid w:val="00274F5A"/>
    <w:rsid w:val="00285AAB"/>
    <w:rsid w:val="002A36C6"/>
    <w:rsid w:val="003630C0"/>
    <w:rsid w:val="00380CBB"/>
    <w:rsid w:val="003A67DB"/>
    <w:rsid w:val="003B6227"/>
    <w:rsid w:val="003E1DFA"/>
    <w:rsid w:val="003E2120"/>
    <w:rsid w:val="00451C12"/>
    <w:rsid w:val="004F50B7"/>
    <w:rsid w:val="005C58EC"/>
    <w:rsid w:val="00605F94"/>
    <w:rsid w:val="006068D1"/>
    <w:rsid w:val="00715D23"/>
    <w:rsid w:val="0072791C"/>
    <w:rsid w:val="00784AE2"/>
    <w:rsid w:val="0089075F"/>
    <w:rsid w:val="009625C2"/>
    <w:rsid w:val="00A22F26"/>
    <w:rsid w:val="00A75897"/>
    <w:rsid w:val="00AB5D33"/>
    <w:rsid w:val="00AD3564"/>
    <w:rsid w:val="00B51095"/>
    <w:rsid w:val="00BF04B6"/>
    <w:rsid w:val="00D2136D"/>
    <w:rsid w:val="00DA130E"/>
    <w:rsid w:val="00E409D4"/>
    <w:rsid w:val="00E96076"/>
    <w:rsid w:val="00E966DD"/>
    <w:rsid w:val="00ED40C9"/>
    <w:rsid w:val="00FC1E68"/>
    <w:rsid w:val="00FE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51C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451C12"/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451C1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Default">
    <w:name w:val="Default"/>
    <w:rsid w:val="00451C1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451C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link w:val="1"/>
    <w:rsid w:val="00451C1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451C12"/>
    <w:pPr>
      <w:widowControl w:val="0"/>
      <w:shd w:val="clear" w:color="auto" w:fill="FFFFFF"/>
      <w:spacing w:line="317" w:lineRule="exact"/>
      <w:ind w:firstLine="82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styleId="a5">
    <w:name w:val="Strong"/>
    <w:qFormat/>
    <w:rsid w:val="00451C12"/>
    <w:rPr>
      <w:b/>
      <w:bCs/>
    </w:rPr>
  </w:style>
  <w:style w:type="paragraph" w:styleId="a6">
    <w:name w:val="Normal (Web)"/>
    <w:basedOn w:val="a"/>
    <w:uiPriority w:val="99"/>
    <w:rsid w:val="00451C12"/>
    <w:pPr>
      <w:spacing w:before="100" w:beforeAutospacing="1" w:after="100" w:afterAutospacing="1"/>
    </w:pPr>
  </w:style>
  <w:style w:type="character" w:styleId="a7">
    <w:name w:val="annotation reference"/>
    <w:basedOn w:val="a0"/>
    <w:uiPriority w:val="99"/>
    <w:semiHidden/>
    <w:unhideWhenUsed/>
    <w:rsid w:val="00B5109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B5109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B51095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510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10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yperlink">
    <w:name w:val="hyperlink"/>
    <w:basedOn w:val="a0"/>
    <w:rsid w:val="00B51095"/>
  </w:style>
  <w:style w:type="paragraph" w:customStyle="1" w:styleId="consplusnormal1">
    <w:name w:val="consplusnormal"/>
    <w:basedOn w:val="a"/>
    <w:rsid w:val="00B51095"/>
    <w:pPr>
      <w:spacing w:before="100" w:beforeAutospacing="1" w:after="100" w:afterAutospacing="1"/>
    </w:pPr>
  </w:style>
  <w:style w:type="paragraph" w:customStyle="1" w:styleId="table0">
    <w:name w:val="table0"/>
    <w:basedOn w:val="a"/>
    <w:rsid w:val="00B51095"/>
    <w:pPr>
      <w:spacing w:before="100" w:beforeAutospacing="1" w:after="100" w:afterAutospacing="1"/>
    </w:pPr>
  </w:style>
  <w:style w:type="paragraph" w:customStyle="1" w:styleId="table">
    <w:name w:val="table"/>
    <w:basedOn w:val="a"/>
    <w:rsid w:val="00B51095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B51095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semiHidden/>
    <w:unhideWhenUsed/>
    <w:rsid w:val="00380C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80C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380C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80C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9E2D475-EA4D-4A1E-AFC9-3352CD26146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8F21B21C-A408-42C4-B9FE-A939B863C84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B6936-601F-4D77-BB41-56AA56A1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4425</Words>
  <Characters>25223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</dc:creator>
  <cp:lastModifiedBy>ВермиенкоАВ</cp:lastModifiedBy>
  <cp:revision>27</cp:revision>
  <cp:lastPrinted>2021-03-23T08:47:00Z</cp:lastPrinted>
  <dcterms:created xsi:type="dcterms:W3CDTF">2018-11-02T03:16:00Z</dcterms:created>
  <dcterms:modified xsi:type="dcterms:W3CDTF">2021-08-03T03:46:00Z</dcterms:modified>
</cp:coreProperties>
</file>